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57B1" w14:textId="4911579A" w:rsidR="00F10632" w:rsidRDefault="009D3D76">
      <w:pPr>
        <w:rPr>
          <w:rFonts w:ascii="Garamond" w:hAnsi="Garamond"/>
          <w:b/>
          <w:bCs/>
        </w:rPr>
      </w:pPr>
      <w:r>
        <w:rPr>
          <w:rFonts w:ascii="Garamond" w:hAnsi="Garamond"/>
          <w:b/>
          <w:bCs/>
        </w:rPr>
        <w:t>The Renaissance in Venice and Beyond Italy</w:t>
      </w:r>
    </w:p>
    <w:p w14:paraId="395A7A06" w14:textId="10460C67" w:rsidR="009D3D76" w:rsidRDefault="009D3D76">
      <w:pPr>
        <w:rPr>
          <w:rFonts w:ascii="Garamond" w:hAnsi="Garamond"/>
        </w:rPr>
      </w:pPr>
      <w:r>
        <w:rPr>
          <w:rFonts w:ascii="Garamond" w:hAnsi="Garamond"/>
        </w:rPr>
        <w:t xml:space="preserve">What differences and similarities occurred between the works we’ve studied in previous weeks and Renaissance art in Venice and beyond Italy? How does travel and international exchange impact the work of artists like El Greco or Albrecht </w:t>
      </w:r>
      <w:proofErr w:type="spellStart"/>
      <w:r>
        <w:rPr>
          <w:rFonts w:ascii="Garamond" w:hAnsi="Garamond"/>
        </w:rPr>
        <w:t>Dürer</w:t>
      </w:r>
      <w:proofErr w:type="spellEnd"/>
      <w:r>
        <w:rPr>
          <w:rFonts w:ascii="Garamond" w:hAnsi="Garamond"/>
        </w:rPr>
        <w:t>?</w:t>
      </w:r>
    </w:p>
    <w:p w14:paraId="6A567706" w14:textId="12211672" w:rsidR="009D3D76" w:rsidRDefault="009D3D76">
      <w:pPr>
        <w:rPr>
          <w:rFonts w:ascii="Garamond" w:hAnsi="Garamond"/>
        </w:rPr>
      </w:pPr>
    </w:p>
    <w:p w14:paraId="1A66D128" w14:textId="394F3C9C" w:rsidR="009D3D76" w:rsidRPr="009D3D76" w:rsidRDefault="009D3D76" w:rsidP="009D3D76">
      <w:pPr>
        <w:pStyle w:val="ListParagraph"/>
        <w:numPr>
          <w:ilvl w:val="0"/>
          <w:numId w:val="1"/>
        </w:numPr>
        <w:spacing w:line="600" w:lineRule="auto"/>
        <w:rPr>
          <w:rFonts w:ascii="Garamond" w:hAnsi="Garamond"/>
        </w:rPr>
      </w:pPr>
      <w:r>
        <w:rPr>
          <w:rFonts w:ascii="Garamond" w:hAnsi="Garamond"/>
        </w:rPr>
        <w:t xml:space="preserve">Venetian Art: </w:t>
      </w:r>
      <w:proofErr w:type="spellStart"/>
      <w:r>
        <w:rPr>
          <w:rFonts w:ascii="Garamond" w:hAnsi="Garamond"/>
          <w:i/>
          <w:iCs/>
        </w:rPr>
        <w:t>poesie</w:t>
      </w:r>
      <w:proofErr w:type="spellEnd"/>
      <w:r>
        <w:rPr>
          <w:rFonts w:ascii="Garamond" w:hAnsi="Garamond"/>
          <w:i/>
          <w:iCs/>
        </w:rPr>
        <w:t xml:space="preserve"> </w:t>
      </w:r>
      <w:r>
        <w:rPr>
          <w:rFonts w:ascii="Garamond" w:hAnsi="Garamond"/>
        </w:rPr>
        <w:t xml:space="preserve">and </w:t>
      </w:r>
      <w:proofErr w:type="spellStart"/>
      <w:r>
        <w:rPr>
          <w:rFonts w:ascii="Garamond" w:hAnsi="Garamond"/>
          <w:i/>
          <w:iCs/>
        </w:rPr>
        <w:t>colorito</w:t>
      </w:r>
      <w:proofErr w:type="spellEnd"/>
    </w:p>
    <w:p w14:paraId="741283BB" w14:textId="4B6111FA" w:rsidR="009D3D76" w:rsidRDefault="009D3D76" w:rsidP="009D3D76">
      <w:pPr>
        <w:pStyle w:val="ListParagraph"/>
        <w:numPr>
          <w:ilvl w:val="1"/>
          <w:numId w:val="1"/>
        </w:numPr>
        <w:spacing w:line="600" w:lineRule="auto"/>
        <w:rPr>
          <w:rFonts w:ascii="Garamond" w:hAnsi="Garamond"/>
        </w:rPr>
      </w:pPr>
      <w:r>
        <w:rPr>
          <w:rFonts w:ascii="Garamond" w:hAnsi="Garamond"/>
        </w:rPr>
        <w:t xml:space="preserve">Titian, </w:t>
      </w:r>
      <w:r>
        <w:rPr>
          <w:rFonts w:ascii="Garamond" w:hAnsi="Garamond"/>
          <w:i/>
          <w:iCs/>
        </w:rPr>
        <w:t>Pastoral Concert</w:t>
      </w:r>
      <w:r>
        <w:rPr>
          <w:rFonts w:ascii="Garamond" w:hAnsi="Garamond"/>
        </w:rPr>
        <w:t>, c.1510</w:t>
      </w:r>
    </w:p>
    <w:p w14:paraId="65FB7650" w14:textId="020DBA94" w:rsidR="009D3D76" w:rsidRDefault="009D3D76" w:rsidP="009D3D76">
      <w:pPr>
        <w:pStyle w:val="ListParagraph"/>
        <w:numPr>
          <w:ilvl w:val="1"/>
          <w:numId w:val="1"/>
        </w:numPr>
        <w:spacing w:line="600" w:lineRule="auto"/>
        <w:rPr>
          <w:rFonts w:ascii="Garamond" w:hAnsi="Garamond"/>
        </w:rPr>
      </w:pPr>
      <w:r>
        <w:rPr>
          <w:rFonts w:ascii="Garamond" w:hAnsi="Garamond"/>
        </w:rPr>
        <w:t xml:space="preserve">Titian, </w:t>
      </w:r>
      <w:r>
        <w:rPr>
          <w:rFonts w:ascii="Garamond" w:hAnsi="Garamond"/>
          <w:i/>
          <w:iCs/>
        </w:rPr>
        <w:t>Venus of Urbino</w:t>
      </w:r>
      <w:r>
        <w:rPr>
          <w:rFonts w:ascii="Garamond" w:hAnsi="Garamond"/>
        </w:rPr>
        <w:t>, c.1538</w:t>
      </w:r>
    </w:p>
    <w:p w14:paraId="048F267E" w14:textId="1F20F139" w:rsidR="009D3D76" w:rsidRDefault="009D3D76" w:rsidP="009D3D76">
      <w:pPr>
        <w:pStyle w:val="ListParagraph"/>
        <w:numPr>
          <w:ilvl w:val="0"/>
          <w:numId w:val="1"/>
        </w:numPr>
        <w:spacing w:line="600" w:lineRule="auto"/>
        <w:rPr>
          <w:rFonts w:ascii="Garamond" w:hAnsi="Garamond"/>
        </w:rPr>
      </w:pPr>
      <w:proofErr w:type="spellStart"/>
      <w:r>
        <w:rPr>
          <w:rFonts w:ascii="Garamond" w:hAnsi="Garamond"/>
        </w:rPr>
        <w:t>Hieronymous</w:t>
      </w:r>
      <w:proofErr w:type="spellEnd"/>
      <w:r>
        <w:rPr>
          <w:rFonts w:ascii="Garamond" w:hAnsi="Garamond"/>
        </w:rPr>
        <w:t xml:space="preserve"> Bosch, </w:t>
      </w:r>
      <w:r>
        <w:rPr>
          <w:rFonts w:ascii="Garamond" w:hAnsi="Garamond"/>
          <w:i/>
          <w:iCs/>
        </w:rPr>
        <w:t>Garden of Earthly Delights</w:t>
      </w:r>
      <w:r>
        <w:rPr>
          <w:rFonts w:ascii="Garamond" w:hAnsi="Garamond"/>
        </w:rPr>
        <w:t>, c.1505-15</w:t>
      </w:r>
    </w:p>
    <w:p w14:paraId="4DD2E555" w14:textId="7AAD9D53" w:rsidR="009D3D76" w:rsidRDefault="009D3D76" w:rsidP="009D3D76">
      <w:pPr>
        <w:pStyle w:val="ListParagraph"/>
        <w:numPr>
          <w:ilvl w:val="1"/>
          <w:numId w:val="1"/>
        </w:numPr>
        <w:spacing w:line="600" w:lineRule="auto"/>
        <w:rPr>
          <w:rFonts w:ascii="Garamond" w:hAnsi="Garamond"/>
        </w:rPr>
      </w:pPr>
      <w:r>
        <w:rPr>
          <w:rFonts w:ascii="Garamond" w:hAnsi="Garamond"/>
        </w:rPr>
        <w:t>Inverting expectations of the triptych form</w:t>
      </w:r>
    </w:p>
    <w:p w14:paraId="5A9CB151" w14:textId="653C6C7A" w:rsidR="009D3D76" w:rsidRDefault="009D3D76" w:rsidP="009D3D76">
      <w:pPr>
        <w:pStyle w:val="ListParagraph"/>
        <w:numPr>
          <w:ilvl w:val="1"/>
          <w:numId w:val="1"/>
        </w:numPr>
        <w:spacing w:line="600" w:lineRule="auto"/>
        <w:rPr>
          <w:rFonts w:ascii="Garamond" w:hAnsi="Garamond"/>
        </w:rPr>
      </w:pPr>
      <w:r>
        <w:rPr>
          <w:rFonts w:ascii="Garamond" w:hAnsi="Garamond"/>
        </w:rPr>
        <w:t>Interpretations and inspirations</w:t>
      </w:r>
    </w:p>
    <w:p w14:paraId="5A1A6C52" w14:textId="33E9443F" w:rsidR="009D3D76" w:rsidRDefault="009D3D76" w:rsidP="009D3D76">
      <w:pPr>
        <w:pStyle w:val="ListParagraph"/>
        <w:numPr>
          <w:ilvl w:val="0"/>
          <w:numId w:val="1"/>
        </w:numPr>
        <w:spacing w:line="600" w:lineRule="auto"/>
        <w:rPr>
          <w:rFonts w:ascii="Garamond" w:hAnsi="Garamond"/>
        </w:rPr>
      </w:pPr>
      <w:r>
        <w:rPr>
          <w:rFonts w:ascii="Garamond" w:hAnsi="Garamond"/>
        </w:rPr>
        <w:t xml:space="preserve">Albrecht </w:t>
      </w:r>
      <w:proofErr w:type="spellStart"/>
      <w:r>
        <w:rPr>
          <w:rFonts w:ascii="Garamond" w:hAnsi="Garamond"/>
        </w:rPr>
        <w:t>Dürer</w:t>
      </w:r>
      <w:proofErr w:type="spellEnd"/>
    </w:p>
    <w:p w14:paraId="79FF23A4" w14:textId="66F560AF" w:rsidR="009D3D76" w:rsidRDefault="009D3D76" w:rsidP="009D3D76">
      <w:pPr>
        <w:pStyle w:val="ListParagraph"/>
        <w:numPr>
          <w:ilvl w:val="1"/>
          <w:numId w:val="1"/>
        </w:numPr>
        <w:spacing w:line="600" w:lineRule="auto"/>
        <w:rPr>
          <w:rFonts w:ascii="Garamond" w:hAnsi="Garamond"/>
        </w:rPr>
      </w:pPr>
      <w:r>
        <w:rPr>
          <w:rFonts w:ascii="Garamond" w:hAnsi="Garamond"/>
          <w:i/>
          <w:iCs/>
        </w:rPr>
        <w:t>Self-Portrait</w:t>
      </w:r>
      <w:r>
        <w:rPr>
          <w:rFonts w:ascii="Garamond" w:hAnsi="Garamond"/>
        </w:rPr>
        <w:t>, 1500 (and comparison to previous versions)</w:t>
      </w:r>
    </w:p>
    <w:p w14:paraId="6E8AFDAD" w14:textId="466ADEE9" w:rsidR="009D3D76" w:rsidRDefault="009D3D76" w:rsidP="009D3D76">
      <w:pPr>
        <w:pStyle w:val="ListParagraph"/>
        <w:numPr>
          <w:ilvl w:val="1"/>
          <w:numId w:val="1"/>
        </w:numPr>
        <w:spacing w:line="600" w:lineRule="auto"/>
        <w:rPr>
          <w:rFonts w:ascii="Garamond" w:hAnsi="Garamond"/>
        </w:rPr>
      </w:pPr>
      <w:r>
        <w:rPr>
          <w:rFonts w:ascii="Garamond" w:hAnsi="Garamond"/>
        </w:rPr>
        <w:t>Printmaking: relief and intaglio</w:t>
      </w:r>
    </w:p>
    <w:p w14:paraId="42C49D2B" w14:textId="0CF67AF9" w:rsidR="009D3D76" w:rsidRDefault="009D3D76" w:rsidP="009D3D76">
      <w:pPr>
        <w:pStyle w:val="ListParagraph"/>
        <w:numPr>
          <w:ilvl w:val="2"/>
          <w:numId w:val="1"/>
        </w:numPr>
        <w:spacing w:line="600" w:lineRule="auto"/>
        <w:rPr>
          <w:rFonts w:ascii="Garamond" w:hAnsi="Garamond"/>
        </w:rPr>
      </w:pPr>
      <w:r>
        <w:rPr>
          <w:rFonts w:ascii="Garamond" w:hAnsi="Garamond"/>
          <w:i/>
          <w:iCs/>
        </w:rPr>
        <w:t>Adam and Eve</w:t>
      </w:r>
      <w:r>
        <w:rPr>
          <w:rFonts w:ascii="Garamond" w:hAnsi="Garamond"/>
        </w:rPr>
        <w:t>, 1504</w:t>
      </w:r>
    </w:p>
    <w:p w14:paraId="66D84C44" w14:textId="4808ED9C" w:rsidR="009D3D76" w:rsidRDefault="009D3D76" w:rsidP="009D3D76">
      <w:pPr>
        <w:pStyle w:val="ListParagraph"/>
        <w:numPr>
          <w:ilvl w:val="2"/>
          <w:numId w:val="1"/>
        </w:numPr>
        <w:spacing w:line="600" w:lineRule="auto"/>
        <w:rPr>
          <w:rFonts w:ascii="Garamond" w:hAnsi="Garamond"/>
        </w:rPr>
      </w:pPr>
      <w:r>
        <w:rPr>
          <w:rFonts w:ascii="Garamond" w:hAnsi="Garamond"/>
          <w:i/>
          <w:iCs/>
        </w:rPr>
        <w:t>Melancholia</w:t>
      </w:r>
      <w:r>
        <w:rPr>
          <w:rFonts w:ascii="Garamond" w:hAnsi="Garamond"/>
        </w:rPr>
        <w:t xml:space="preserve"> </w:t>
      </w:r>
      <w:r>
        <w:rPr>
          <w:rFonts w:ascii="Garamond" w:hAnsi="Garamond"/>
          <w:i/>
          <w:iCs/>
        </w:rPr>
        <w:t>I</w:t>
      </w:r>
      <w:r>
        <w:rPr>
          <w:rFonts w:ascii="Garamond" w:hAnsi="Garamond"/>
        </w:rPr>
        <w:t>, 1514</w:t>
      </w:r>
    </w:p>
    <w:p w14:paraId="19905097" w14:textId="0807FC93" w:rsidR="009D3D76" w:rsidRDefault="009D3D76" w:rsidP="009D3D76">
      <w:pPr>
        <w:pStyle w:val="ListParagraph"/>
        <w:numPr>
          <w:ilvl w:val="1"/>
          <w:numId w:val="1"/>
        </w:numPr>
        <w:spacing w:line="600" w:lineRule="auto"/>
        <w:rPr>
          <w:rFonts w:ascii="Garamond" w:hAnsi="Garamond"/>
        </w:rPr>
      </w:pPr>
      <w:r>
        <w:rPr>
          <w:rFonts w:ascii="Garamond" w:hAnsi="Garamond"/>
          <w:i/>
          <w:iCs/>
        </w:rPr>
        <w:t>Four Apostles</w:t>
      </w:r>
      <w:r>
        <w:rPr>
          <w:rFonts w:ascii="Garamond" w:hAnsi="Garamond"/>
        </w:rPr>
        <w:t>, 1526, and the Protestant Reformation</w:t>
      </w:r>
    </w:p>
    <w:p w14:paraId="35715856" w14:textId="2303F5F6" w:rsidR="009D3D76" w:rsidRDefault="009D3D76" w:rsidP="009D3D76">
      <w:pPr>
        <w:pStyle w:val="ListParagraph"/>
        <w:numPr>
          <w:ilvl w:val="0"/>
          <w:numId w:val="1"/>
        </w:numPr>
        <w:spacing w:line="600" w:lineRule="auto"/>
        <w:rPr>
          <w:rFonts w:ascii="Garamond" w:hAnsi="Garamond"/>
        </w:rPr>
      </w:pPr>
      <w:r>
        <w:rPr>
          <w:rFonts w:ascii="Garamond" w:hAnsi="Garamond"/>
        </w:rPr>
        <w:t xml:space="preserve">El Greco, </w:t>
      </w:r>
      <w:r>
        <w:rPr>
          <w:rFonts w:ascii="Garamond" w:hAnsi="Garamond"/>
          <w:i/>
          <w:iCs/>
        </w:rPr>
        <w:t xml:space="preserve">Burial of Count </w:t>
      </w:r>
      <w:proofErr w:type="spellStart"/>
      <w:r>
        <w:rPr>
          <w:rFonts w:ascii="Garamond" w:hAnsi="Garamond"/>
          <w:i/>
          <w:iCs/>
        </w:rPr>
        <w:t>Orgaz</w:t>
      </w:r>
      <w:proofErr w:type="spellEnd"/>
      <w:r>
        <w:rPr>
          <w:rFonts w:ascii="Garamond" w:hAnsi="Garamond"/>
        </w:rPr>
        <w:t>, 1586</w:t>
      </w:r>
    </w:p>
    <w:p w14:paraId="69FFAE50" w14:textId="1E49569D" w:rsidR="009D3D76" w:rsidRDefault="009D3D76" w:rsidP="009D3D76">
      <w:pPr>
        <w:pStyle w:val="ListParagraph"/>
        <w:numPr>
          <w:ilvl w:val="1"/>
          <w:numId w:val="1"/>
        </w:numPr>
        <w:spacing w:line="600" w:lineRule="auto"/>
        <w:rPr>
          <w:rFonts w:ascii="Garamond" w:hAnsi="Garamond"/>
        </w:rPr>
      </w:pPr>
      <w:r>
        <w:rPr>
          <w:rFonts w:ascii="Garamond" w:hAnsi="Garamond"/>
        </w:rPr>
        <w:t>Mysticism in Spain</w:t>
      </w:r>
    </w:p>
    <w:p w14:paraId="034066AC" w14:textId="7E8C84A5" w:rsidR="009D3D76" w:rsidRDefault="009D3D76" w:rsidP="009D3D76">
      <w:pPr>
        <w:pStyle w:val="ListParagraph"/>
        <w:numPr>
          <w:ilvl w:val="0"/>
          <w:numId w:val="1"/>
        </w:numPr>
        <w:spacing w:line="600" w:lineRule="auto"/>
        <w:rPr>
          <w:rFonts w:ascii="Garamond" w:hAnsi="Garamond"/>
        </w:rPr>
      </w:pPr>
      <w:r>
        <w:rPr>
          <w:rFonts w:ascii="Garamond" w:hAnsi="Garamond"/>
        </w:rPr>
        <w:t xml:space="preserve">Hans Holbein the Younger, </w:t>
      </w:r>
      <w:r>
        <w:rPr>
          <w:rFonts w:ascii="Garamond" w:hAnsi="Garamond"/>
          <w:i/>
          <w:iCs/>
        </w:rPr>
        <w:t>The Ambassadors</w:t>
      </w:r>
      <w:r>
        <w:rPr>
          <w:rFonts w:ascii="Garamond" w:hAnsi="Garamond"/>
        </w:rPr>
        <w:t>, 1533</w:t>
      </w:r>
    </w:p>
    <w:p w14:paraId="6FC9B64F" w14:textId="48DD825A" w:rsidR="009D3D76" w:rsidRDefault="009D3D76" w:rsidP="009D3D76">
      <w:pPr>
        <w:pStyle w:val="ListParagraph"/>
        <w:numPr>
          <w:ilvl w:val="1"/>
          <w:numId w:val="1"/>
        </w:numPr>
        <w:spacing w:line="600" w:lineRule="auto"/>
        <w:rPr>
          <w:rFonts w:ascii="Garamond" w:hAnsi="Garamond"/>
        </w:rPr>
      </w:pPr>
      <w:r>
        <w:rPr>
          <w:rFonts w:ascii="Garamond" w:hAnsi="Garamond"/>
        </w:rPr>
        <w:t>The men</w:t>
      </w:r>
    </w:p>
    <w:p w14:paraId="7A4EBD47" w14:textId="2D15615E" w:rsidR="009D3D76" w:rsidRPr="009D3D76" w:rsidRDefault="009D3D76" w:rsidP="009D3D76">
      <w:pPr>
        <w:pStyle w:val="ListParagraph"/>
        <w:numPr>
          <w:ilvl w:val="1"/>
          <w:numId w:val="1"/>
        </w:numPr>
        <w:spacing w:line="600" w:lineRule="auto"/>
        <w:rPr>
          <w:rFonts w:ascii="Garamond" w:hAnsi="Garamond"/>
        </w:rPr>
      </w:pPr>
      <w:r>
        <w:rPr>
          <w:rFonts w:ascii="Garamond" w:hAnsi="Garamond"/>
        </w:rPr>
        <w:t>The objects</w:t>
      </w:r>
      <w:bookmarkStart w:id="0" w:name="_GoBack"/>
      <w:bookmarkEnd w:id="0"/>
    </w:p>
    <w:sectPr w:rsidR="009D3D76" w:rsidRPr="009D3D76" w:rsidSect="00093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717CA" w14:textId="77777777" w:rsidR="00F40B3D" w:rsidRDefault="00F40B3D" w:rsidP="009D3D76">
      <w:r>
        <w:separator/>
      </w:r>
    </w:p>
  </w:endnote>
  <w:endnote w:type="continuationSeparator" w:id="0">
    <w:p w14:paraId="44BF0C96" w14:textId="77777777" w:rsidR="00F40B3D" w:rsidRDefault="00F40B3D" w:rsidP="009D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B894" w14:textId="77777777" w:rsidR="00F40B3D" w:rsidRDefault="00F40B3D" w:rsidP="009D3D76">
      <w:r>
        <w:separator/>
      </w:r>
    </w:p>
  </w:footnote>
  <w:footnote w:type="continuationSeparator" w:id="0">
    <w:p w14:paraId="75074B19" w14:textId="77777777" w:rsidR="00F40B3D" w:rsidRDefault="00F40B3D" w:rsidP="009D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92D0" w14:textId="15D5E07A" w:rsidR="009D3D76" w:rsidRPr="009D3D76" w:rsidRDefault="009D3D76">
    <w:pPr>
      <w:pStyle w:val="Header"/>
      <w:rPr>
        <w:rFonts w:ascii="Garamond" w:hAnsi="Garamond"/>
      </w:rPr>
    </w:pPr>
    <w:r>
      <w:rPr>
        <w:rFonts w:ascii="Garamond" w:hAnsi="Garamond"/>
      </w:rPr>
      <w:t>Art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14D27"/>
    <w:multiLevelType w:val="hybridMultilevel"/>
    <w:tmpl w:val="0EA88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76"/>
    <w:rsid w:val="00093768"/>
    <w:rsid w:val="003373FB"/>
    <w:rsid w:val="005232BF"/>
    <w:rsid w:val="009D3D76"/>
    <w:rsid w:val="00F10632"/>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3D28D"/>
  <w15:chartTrackingRefBased/>
  <w15:docId w15:val="{287D6885-AC6E-AC40-9CF9-9D5F7A8F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D76"/>
    <w:pPr>
      <w:tabs>
        <w:tab w:val="center" w:pos="4680"/>
        <w:tab w:val="right" w:pos="9360"/>
      </w:tabs>
    </w:pPr>
  </w:style>
  <w:style w:type="character" w:customStyle="1" w:styleId="HeaderChar">
    <w:name w:val="Header Char"/>
    <w:basedOn w:val="DefaultParagraphFont"/>
    <w:link w:val="Header"/>
    <w:uiPriority w:val="99"/>
    <w:rsid w:val="009D3D76"/>
  </w:style>
  <w:style w:type="paragraph" w:styleId="Footer">
    <w:name w:val="footer"/>
    <w:basedOn w:val="Normal"/>
    <w:link w:val="FooterChar"/>
    <w:uiPriority w:val="99"/>
    <w:unhideWhenUsed/>
    <w:rsid w:val="009D3D76"/>
    <w:pPr>
      <w:tabs>
        <w:tab w:val="center" w:pos="4680"/>
        <w:tab w:val="right" w:pos="9360"/>
      </w:tabs>
    </w:pPr>
  </w:style>
  <w:style w:type="character" w:customStyle="1" w:styleId="FooterChar">
    <w:name w:val="Footer Char"/>
    <w:basedOn w:val="DefaultParagraphFont"/>
    <w:link w:val="Footer"/>
    <w:uiPriority w:val="99"/>
    <w:rsid w:val="009D3D76"/>
  </w:style>
  <w:style w:type="paragraph" w:styleId="ListParagraph">
    <w:name w:val="List Paragraph"/>
    <w:basedOn w:val="Normal"/>
    <w:uiPriority w:val="34"/>
    <w:qFormat/>
    <w:rsid w:val="009D3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2019-08-20T18:27:00Z</dcterms:created>
  <dcterms:modified xsi:type="dcterms:W3CDTF">2019-08-20T18:36:00Z</dcterms:modified>
</cp:coreProperties>
</file>